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B5A" w:rsidRPr="00767B5A" w:rsidRDefault="00767B5A" w:rsidP="00767B5A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B5A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 городского округа Кинель</w:t>
      </w:r>
    </w:p>
    <w:p w:rsidR="00767B5A" w:rsidRPr="00767B5A" w:rsidRDefault="00767B5A" w:rsidP="00767B5A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B5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Самарской области</w:t>
      </w:r>
    </w:p>
    <w:p w:rsidR="00767B5A" w:rsidRPr="00767B5A" w:rsidRDefault="00767B5A" w:rsidP="00767B5A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7B5A" w:rsidRPr="00767B5A" w:rsidRDefault="00767B5A" w:rsidP="00767B5A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B5A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Мира, д. 42</w:t>
      </w:r>
      <w:proofErr w:type="gramStart"/>
      <w:r w:rsidRPr="00767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proofErr w:type="gramEnd"/>
      <w:r w:rsidRPr="00767B5A">
        <w:rPr>
          <w:rFonts w:ascii="Times New Roman" w:eastAsia="Times New Roman" w:hAnsi="Times New Roman" w:cs="Times New Roman"/>
          <w:sz w:val="28"/>
          <w:szCs w:val="28"/>
          <w:lang w:eastAsia="ru-RU"/>
        </w:rPr>
        <w:t>, г. Кинель, Самарская обл., 446430,</w:t>
      </w:r>
    </w:p>
    <w:p w:rsidR="00767B5A" w:rsidRPr="00767B5A" w:rsidRDefault="00767B5A" w:rsidP="00767B5A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7B5A" w:rsidRPr="00767B5A" w:rsidRDefault="00767B5A" w:rsidP="00767B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B5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Пояснительная записка</w:t>
      </w:r>
    </w:p>
    <w:p w:rsidR="00767B5A" w:rsidRPr="00767B5A" w:rsidRDefault="00767B5A" w:rsidP="00767B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7B5A" w:rsidRPr="00767B5A" w:rsidRDefault="00767B5A" w:rsidP="00767B5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Думы городского округа Кинель Самарской области от 31мая 2011 г. № 99 утверждена Методика </w:t>
      </w:r>
      <w:proofErr w:type="spellStart"/>
      <w:r w:rsidRPr="00767B5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расчета</w:t>
      </w:r>
      <w:proofErr w:type="spellEnd"/>
      <w:r w:rsidRPr="00767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размера арендной платы за пользование имуществом, находящимся в муниципальной собственности городского округа Кинель Самарской области</w:t>
      </w:r>
      <w:r w:rsidR="001F69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Методика).</w:t>
      </w:r>
    </w:p>
    <w:p w:rsidR="00767B5A" w:rsidRPr="00767B5A" w:rsidRDefault="00767B5A" w:rsidP="00767B5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B5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вышеуказанной Методики рассчитывается размер арендной платы по договорам аренды муниципального имущества.</w:t>
      </w:r>
    </w:p>
    <w:p w:rsidR="00767B5A" w:rsidRPr="00767B5A" w:rsidRDefault="00767B5A" w:rsidP="00767B5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от 26 июля 2006 года № 135 – ФЗ «О защите конкуренции» установлено требование о заключении договоров в отношении муниципального имущества </w:t>
      </w:r>
      <w:proofErr w:type="spellStart"/>
      <w:r w:rsidRPr="00767B5A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путем</w:t>
      </w:r>
      <w:proofErr w:type="spellEnd"/>
      <w:r w:rsidRPr="00767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проведения торгов, за исключением случаев, установленных частью 1 статьи 17.1 указанного закона.</w:t>
      </w:r>
    </w:p>
    <w:p w:rsidR="00767B5A" w:rsidRPr="00767B5A" w:rsidRDefault="00767B5A" w:rsidP="00767B5A">
      <w:pPr>
        <w:widowControl w:val="0"/>
        <w:tabs>
          <w:tab w:val="left" w:pos="9071"/>
        </w:tabs>
        <w:autoSpaceDE w:val="0"/>
        <w:autoSpaceDN w:val="0"/>
        <w:adjustRightInd w:val="0"/>
        <w:spacing w:before="108" w:after="0" w:line="360" w:lineRule="auto"/>
        <w:ind w:right="-1" w:firstLine="709"/>
        <w:jc w:val="both"/>
        <w:outlineLvl w:val="0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proofErr w:type="gramStart"/>
      <w:r w:rsidRPr="00767B5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 соответствии с Приказом Федеральн</w:t>
      </w:r>
      <w:r w:rsidR="001F692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ой антимонопольной службы от 10 февраля </w:t>
      </w:r>
      <w:r w:rsidRPr="00767B5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2010 года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 управления имуществом, иных договоров, предусматривающих переход прав 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</w:t>
      </w:r>
      <w:proofErr w:type="spellStart"/>
      <w:r w:rsidRPr="00767B5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путем</w:t>
      </w:r>
      <w:proofErr w:type="spellEnd"/>
      <w:r w:rsidRPr="00767B5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проведения торгов в форме конкурса</w:t>
      </w:r>
      <w:proofErr w:type="gramEnd"/>
      <w:r w:rsidRPr="00767B5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» (далее - Приказ), по результатам торгов определяется стоимость арендных платежей и заключается договор аренды муниципального имущества.</w:t>
      </w:r>
    </w:p>
    <w:p w:rsidR="00767B5A" w:rsidRPr="00767B5A" w:rsidRDefault="00767B5A" w:rsidP="00767B5A">
      <w:pPr>
        <w:widowControl w:val="0"/>
        <w:tabs>
          <w:tab w:val="left" w:pos="9071"/>
        </w:tabs>
        <w:autoSpaceDE w:val="0"/>
        <w:autoSpaceDN w:val="0"/>
        <w:adjustRightInd w:val="0"/>
        <w:spacing w:before="108" w:after="0" w:line="360" w:lineRule="auto"/>
        <w:ind w:right="-1" w:firstLine="709"/>
        <w:jc w:val="both"/>
        <w:outlineLvl w:val="0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767B5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В соответствии с Методикой </w:t>
      </w:r>
      <w:proofErr w:type="spellStart"/>
      <w:r w:rsidRPr="00767B5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расчета</w:t>
      </w:r>
      <w:proofErr w:type="spellEnd"/>
      <w:r w:rsidRPr="00767B5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размера арендной платы за пользование имуществом, находящимся в собственности городского округа Кинель Самарской области, принятой решением Думы городского округа Кинель  от 31 мая 2011 года  № 99, </w:t>
      </w:r>
      <w:r w:rsidRPr="00767B5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для отдельных категорий арендаторов</w:t>
      </w:r>
      <w:r w:rsidRPr="00767B5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67B5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 xml:space="preserve">применяется коэффициент социальной значимости. После применения данного коэффициента размер арендной платы становится меньше, чем размер арендной платы, установленный после проведения торгов. </w:t>
      </w:r>
    </w:p>
    <w:p w:rsidR="00767B5A" w:rsidRPr="00767B5A" w:rsidRDefault="00767B5A" w:rsidP="00767B5A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67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 необходимо внести изменения  в пункты 2 и 4  Методики, исключив из формул </w:t>
      </w:r>
      <w:proofErr w:type="spellStart"/>
      <w:r w:rsidRPr="00767B5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расчета</w:t>
      </w:r>
      <w:proofErr w:type="spellEnd"/>
      <w:r w:rsidRPr="00767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аренды </w:t>
      </w:r>
      <w:r w:rsidRPr="00767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результатам торгов</w:t>
      </w:r>
      <w:r w:rsidRPr="00767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коэффициент </w:t>
      </w:r>
      <w:r w:rsidRPr="00767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социальной значимости</w:t>
      </w:r>
      <w:r w:rsidRPr="00767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bookmarkStart w:id="0" w:name="_GoBack"/>
      <w:bookmarkEnd w:id="0"/>
      <w:r w:rsidRPr="00767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тем самым привести в соответствие с положениям </w:t>
      </w:r>
      <w:r w:rsidRPr="00767B5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 от 26.07.2006 года № 135 – ФЗ «О защите конкуренции» и Приказа.</w:t>
      </w:r>
    </w:p>
    <w:p w:rsidR="00767B5A" w:rsidRPr="00767B5A" w:rsidRDefault="00767B5A" w:rsidP="00767B5A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в соответствии с постановлением Правительства Самарской области от 19 декабря 2018 г. № 793 «Об утверждении Методики </w:t>
      </w:r>
      <w:proofErr w:type="spellStart"/>
      <w:r w:rsidRPr="00767B5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расчета</w:t>
      </w:r>
      <w:proofErr w:type="spellEnd"/>
      <w:r w:rsidRPr="00767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размера арендной платы за пользование имуществом Самарской области и признании утратившими силу отдельных постановлений Правительства Самарской области» в целях повышения эффективности использования имущества, сдаваемого в аренду, предусмотрена ежегодная индексация арендной платы. Арендная плата по действующим договорам аренды имущества Самарской области пересматривается в одностороннем порядке в связи с изменением рыночной </w:t>
      </w:r>
      <w:proofErr w:type="gramStart"/>
      <w:r w:rsidRPr="00767B5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стоимости права аренды имущества Самарской области</w:t>
      </w:r>
      <w:proofErr w:type="gramEnd"/>
      <w:r w:rsidRPr="00767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</w:t>
      </w:r>
      <w:proofErr w:type="spellStart"/>
      <w:r w:rsidRPr="00767B5A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отчета</w:t>
      </w:r>
      <w:proofErr w:type="spellEnd"/>
      <w:r w:rsidRPr="00767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оценке, но не чаще чем один раз в три года.</w:t>
      </w:r>
      <w:r w:rsidRPr="00767B5A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proofErr w:type="gramStart"/>
      <w:r w:rsidRPr="00767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Ежегодно с 1 января очередного финансового года, но не ранее чем через год после заключения договора аренды либо последнего пересмотра размера арендной платы в связи с изменением рыночной стоимости права аренды на основании </w:t>
      </w:r>
      <w:proofErr w:type="spellStart"/>
      <w:r w:rsidRPr="00767B5A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отчета</w:t>
      </w:r>
      <w:proofErr w:type="spellEnd"/>
      <w:r w:rsidRPr="00767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оценке размер арендной платы изменяется в одностороннем порядке на размер уровня инфляции, определяемого исходя из максимального уровня инфляции (</w:t>
      </w:r>
      <w:hyperlink r:id="rId5" w:history="1">
        <w:r w:rsidRPr="00767B5A">
          <w:rPr>
            <w:rFonts w:ascii="Times New Roman" w:eastAsia="Times New Roman" w:hAnsi="Times New Roman" w:cs="Times New Roman"/>
            <w:color w:val="106BBE"/>
            <w:sz w:val="28"/>
            <w:szCs w:val="28"/>
            <w:lang w:eastAsia="ru-RU"/>
          </w:rPr>
          <w:t>индекс потребительских цен</w:t>
        </w:r>
      </w:hyperlink>
      <w:r w:rsidRPr="00767B5A">
        <w:rPr>
          <w:rFonts w:ascii="Times New Roman" w:eastAsia="Times New Roman" w:hAnsi="Times New Roman" w:cs="Times New Roman"/>
          <w:sz w:val="28"/>
          <w:szCs w:val="28"/>
          <w:lang w:eastAsia="ru-RU"/>
        </w:rPr>
        <w:t>, декабрь к декабрю), устанавливаемого</w:t>
      </w:r>
      <w:proofErr w:type="gramEnd"/>
      <w:r w:rsidRPr="00767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рамках прогноза социально-экономического развития Самарской области.</w:t>
      </w:r>
    </w:p>
    <w:p w:rsidR="00767B5A" w:rsidRPr="00767B5A" w:rsidRDefault="00767B5A" w:rsidP="00767B5A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B5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Учитывая вышеизложенное, считаем, что порядок индексации арендной платы в такой же редакции необходимо установить и в Методике.</w:t>
      </w:r>
    </w:p>
    <w:p w:rsidR="00767B5A" w:rsidRPr="00767B5A" w:rsidRDefault="00767B5A" w:rsidP="00767B5A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7B5A" w:rsidRPr="00767B5A" w:rsidRDefault="00767B5A" w:rsidP="00767B5A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7B5A" w:rsidRPr="00767B5A" w:rsidRDefault="00767B5A" w:rsidP="00767B5A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в соответствии со </w:t>
      </w:r>
      <w:proofErr w:type="spellStart"/>
      <w:r w:rsidRPr="00767B5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статьей</w:t>
      </w:r>
      <w:proofErr w:type="spellEnd"/>
      <w:r w:rsidRPr="00767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14.1. </w:t>
      </w:r>
      <w:r w:rsidRPr="00767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Федерального закона от 24 июля 2007 года № 209-ФЗ «О развитии малого и среднего предпринимательства в Российской Федерации» органами местного самоуправления</w:t>
      </w:r>
      <w:r w:rsidRPr="00767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поддержка физических лиц, не являющихся индивидуальными предпринимателями и применяющих специальный налоговый режим «Налог на профессиональный доход».</w:t>
      </w:r>
    </w:p>
    <w:p w:rsidR="00767B5A" w:rsidRPr="00767B5A" w:rsidRDefault="00767B5A" w:rsidP="00767B5A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67B5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Учитывая вышеизложенное, необходимо</w:t>
      </w:r>
      <w:r w:rsidRPr="00767B5A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767B5A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изменения в Приложение к Методике, в части применения коэффициента социальной значимости, а именно дополнить категорию арендаторов - физическими лицами, не являющимися индивидуальными предпринимателями и применяющими специальный налоговый режим «Налог на профессиональный доход», также указав, что коэффициент социальной значимости применяется только при заключении договоров в отношении муниципального  имущества без проведения  торгов.</w:t>
      </w:r>
      <w:proofErr w:type="gramEnd"/>
    </w:p>
    <w:p w:rsidR="00767B5A" w:rsidRPr="00767B5A" w:rsidRDefault="00767B5A" w:rsidP="00767B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7B5A" w:rsidRPr="00767B5A" w:rsidRDefault="00767B5A" w:rsidP="00767B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7B5A" w:rsidRPr="00767B5A" w:rsidRDefault="00767B5A" w:rsidP="00767B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7B5A" w:rsidRPr="00767B5A" w:rsidRDefault="00767B5A" w:rsidP="00767B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7B5A" w:rsidRPr="00767B5A" w:rsidRDefault="00767B5A" w:rsidP="00767B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B5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городского округа</w:t>
      </w:r>
    </w:p>
    <w:p w:rsidR="00767B5A" w:rsidRPr="00767B5A" w:rsidRDefault="00767B5A" w:rsidP="00767B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B5A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Кинель Самарской области                                                            А.А. Прокудин</w:t>
      </w:r>
    </w:p>
    <w:p w:rsidR="00767B5A" w:rsidRPr="00767B5A" w:rsidRDefault="00767B5A" w:rsidP="00767B5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7B5A" w:rsidRPr="00767B5A" w:rsidRDefault="00767B5A" w:rsidP="00767B5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7B5A" w:rsidRPr="00767B5A" w:rsidRDefault="00767B5A" w:rsidP="00767B5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7B5A" w:rsidRPr="00767B5A" w:rsidRDefault="00767B5A" w:rsidP="00767B5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7B5A" w:rsidRPr="00767B5A" w:rsidRDefault="00767B5A" w:rsidP="00767B5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7B5A" w:rsidRPr="00767B5A" w:rsidRDefault="00767B5A" w:rsidP="00767B5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7B5A" w:rsidRPr="00767B5A" w:rsidRDefault="00767B5A" w:rsidP="00767B5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7B5A" w:rsidRPr="00767B5A" w:rsidRDefault="00767B5A" w:rsidP="00767B5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7B5A" w:rsidRPr="00767B5A" w:rsidRDefault="00767B5A" w:rsidP="00767B5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7B5A" w:rsidRPr="00767B5A" w:rsidRDefault="00767B5A" w:rsidP="00767B5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4F41" w:rsidRDefault="00767B5A" w:rsidP="00767B5A">
      <w:pPr>
        <w:widowControl w:val="0"/>
        <w:autoSpaceDE w:val="0"/>
        <w:autoSpaceDN w:val="0"/>
        <w:adjustRightInd w:val="0"/>
        <w:spacing w:after="0" w:line="360" w:lineRule="auto"/>
        <w:jc w:val="both"/>
      </w:pPr>
      <w:r w:rsidRPr="00767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Фокин 61778</w:t>
      </w:r>
    </w:p>
    <w:sectPr w:rsidR="00AD4F41" w:rsidSect="008E0A91">
      <w:pgSz w:w="11906" w:h="16838"/>
      <w:pgMar w:top="1134" w:right="1134" w:bottom="1134" w:left="1418" w:header="720" w:footer="720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C40"/>
    <w:rsid w:val="001F6923"/>
    <w:rsid w:val="002D6C40"/>
    <w:rsid w:val="002D7377"/>
    <w:rsid w:val="003D3E23"/>
    <w:rsid w:val="004B1B10"/>
    <w:rsid w:val="00767B5A"/>
    <w:rsid w:val="00A57B8F"/>
    <w:rsid w:val="00AD4F41"/>
    <w:rsid w:val="00EB7E64"/>
    <w:rsid w:val="00F402DF"/>
    <w:rsid w:val="00FD2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8270262.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675</Words>
  <Characters>3853</Characters>
  <Application>Microsoft Office Word</Application>
  <DocSecurity>0</DocSecurity>
  <Lines>32</Lines>
  <Paragraphs>9</Paragraphs>
  <ScaleCrop>false</ScaleCrop>
  <Company>Hewlett-Packard Company</Company>
  <LinksUpToDate>false</LinksUpToDate>
  <CharactersWithSpaces>4519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new-1</dc:creator>
  <cp:keywords/>
  <dc:description/>
  <cp:lastModifiedBy>new-1</cp:lastModifiedBy>
  <cp:revision>3</cp:revision>
  <dcterms:created xsi:type="dcterms:W3CDTF">2022-03-18T09:32:00Z</dcterms:created>
  <dcterms:modified xsi:type="dcterms:W3CDTF">2022-03-22T10:02:00Z</dcterms:modified>
</cp:coreProperties>
</file>